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line="240" w:lineRule="auto"/>
        <w:ind w:right="8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SERVIÇO PÚBLICO FEDERAL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UNIVERSIDADE FEDERAL DE PERNAMBUCO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before="0" w:line="360" w:lineRule="auto"/>
        <w:ind w:left="0" w:right="8" w:firstLine="0"/>
        <w:jc w:val="center"/>
        <w:rPr>
          <w:b w:val="1"/>
          <w:bCs w:val="1"/>
          <w:sz w:val="24"/>
          <w:szCs w:val="24"/>
        </w:rPr>
      </w:pPr>
      <w:bookmarkStart w:colFirst="0" w:colLast="0" w:name="_heading=h.bzpdit58w9o9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BAREMA PARA CLASSIFICAÇÃO DAS PROPOSTAS DE AULA DE CAMPO IMPRESCINDÍVEIS*</w:t>
      </w:r>
    </w:p>
    <w:p w:rsidR="00000000" w:rsidDel="00000000" w:rsidP="00000000" w:rsidRDefault="00000000" w:rsidRPr="00000000" w14:paraId="00000007">
      <w:pPr>
        <w:widowControl w:val="0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i. Item 1 – </w:t>
      </w:r>
      <w:r w:rsidDel="00000000" w:rsidR="00000000" w:rsidRPr="00000000">
        <w:rPr>
          <w:sz w:val="20"/>
          <w:szCs w:val="20"/>
          <w:rtl w:val="0"/>
        </w:rPr>
        <w:t xml:space="preserve">Quantidade de pessoas por Aula de Campo</w:t>
      </w:r>
    </w:p>
    <w:tbl>
      <w:tblPr>
        <w:tblStyle w:val="Table1"/>
        <w:tblW w:w="12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55"/>
        <w:gridCol w:w="4815"/>
        <w:tblGridChange w:id="0">
          <w:tblGrid>
            <w:gridCol w:w="80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Classificação no item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da Aula de Campo no item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.54418945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01 e 46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01 e 46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47 e 61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47 e 61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62 a 92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62 a 92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93 e 117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93 e 117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apenas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entre 118 ou mais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envolvendo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componente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 de pessoas 118 ou mais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before="240" w:line="427.2000000000000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2</w:t>
      </w:r>
      <w:r w:rsidDel="00000000" w:rsidR="00000000" w:rsidRPr="00000000">
        <w:rPr>
          <w:sz w:val="24"/>
          <w:szCs w:val="24"/>
          <w:rtl w:val="0"/>
        </w:rPr>
        <w:t xml:space="preserve"> – Quilometragem</w:t>
      </w:r>
    </w:p>
    <w:tbl>
      <w:tblPr>
        <w:tblStyle w:val="Table2"/>
        <w:tblW w:w="12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55"/>
        <w:gridCol w:w="5355"/>
        <w:tblGridChange w:id="0">
          <w:tblGrid>
            <w:gridCol w:w="7455"/>
            <w:gridCol w:w="535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Classificação no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da Aula de Campo no item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 a 100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101 a 350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351 a 1.000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1.001 a 2.000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2.000 a 2.300 km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 pontos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240" w:before="240" w:line="331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iii. Item 3</w:t>
      </w:r>
      <w:r w:rsidDel="00000000" w:rsidR="00000000" w:rsidRPr="00000000">
        <w:rPr>
          <w:sz w:val="24"/>
          <w:szCs w:val="24"/>
          <w:rtl w:val="0"/>
        </w:rPr>
        <w:t xml:space="preserve"> – Quantidade de dias</w:t>
      </w:r>
    </w:p>
    <w:tbl>
      <w:tblPr>
        <w:tblStyle w:val="Table3"/>
        <w:tblW w:w="12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05"/>
        <w:gridCol w:w="5340"/>
        <w:tblGridChange w:id="0">
          <w:tblGrid>
            <w:gridCol w:w="7605"/>
            <w:gridCol w:w="53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Classificação no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da Aula de Campo no item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 dia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 pontos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 pontos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before="240" w:line="427.20000000000005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iv. Item 4</w:t>
      </w:r>
      <w:r w:rsidDel="00000000" w:rsidR="00000000" w:rsidRPr="00000000">
        <w:rPr>
          <w:sz w:val="24"/>
          <w:szCs w:val="24"/>
          <w:rtl w:val="0"/>
        </w:rPr>
        <w:t xml:space="preserve"> – Carga horária prática no Componente Curricular:</w:t>
      </w:r>
    </w:p>
    <w:p w:rsidR="00000000" w:rsidDel="00000000" w:rsidP="00000000" w:rsidRDefault="00000000" w:rsidRPr="00000000" w14:paraId="00000039">
      <w:pPr>
        <w:widowControl w:val="0"/>
        <w:spacing w:before="240" w:line="427.2000000000000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20"/>
        <w:gridCol w:w="5355"/>
        <w:tblGridChange w:id="0">
          <w:tblGrid>
            <w:gridCol w:w="7620"/>
            <w:gridCol w:w="535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Classificação no item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="33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da Aula de Campo no item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equivalente a 100% do total da carga horária Integral do componente curricular (teórica e prática).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equivalente a 100%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entre 67% e 99% do total da carga horária Integral do componente curricular (teórica e prática).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entre 67% e 99%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entre 50% e 66% do total da carga horária Integral (teórica e prática) do componente curricular.</w:t>
              <w:tab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entre 50% e 66%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entre 30% e 49% do total da carga horária Integral (teórica e prática) do componente curricular.</w:t>
              <w:tab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entre 30% e 49%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apenas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Carga Horária Prática de no máximo 29% do total da carga horária Integral (teórica e prática) do componente curricular.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331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 pontos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40" w:before="240" w:line="331" w:lineRule="auto"/>
              <w:ind w:left="141.73228346456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 de Campo com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MAIS DE UM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componente curricular que tem o total da carga horária prática de no máximo 29% do total da soma das cargas horárias dos componentes curriculares (teórica e prática).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331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* Os critérios para as </w:t>
      </w:r>
      <w:r w:rsidDel="00000000" w:rsidR="00000000" w:rsidRPr="00000000">
        <w:rPr>
          <w:b w:val="1"/>
          <w:bCs w:val="1"/>
          <w:rtl w:val="0"/>
        </w:rPr>
        <w:t xml:space="preserve">Aulas de Campo como requisitos da DCN e/ou Documentos Orientadores do MEC e/ou do PPC</w:t>
      </w:r>
      <w:r w:rsidDel="00000000" w:rsidR="00000000" w:rsidRPr="00000000">
        <w:rPr>
          <w:rtl w:val="0"/>
        </w:rPr>
        <w:t xml:space="preserve"> são os mesmos, mantendo a estrutura e pontuação idênticas.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i75MLfCEOND5eQJiHAV7s01ZA==">CgMxLjAyDmguYnpwZGl0NTh3OW85OAByITFrUkNWeWNCUjU4RGVyNi1PSXdUak5wZFhvdC0xaUxxVg==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